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4FF46" w14:textId="77777777" w:rsidR="009A05E4" w:rsidRDefault="001E654F" w:rsidP="00DE0D5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Naš znak: 612/4/ZP</w:t>
      </w:r>
    </w:p>
    <w:p w14:paraId="1FC1CF90" w14:textId="77777777" w:rsidR="001E654F" w:rsidRDefault="001E654F" w:rsidP="00DE0D5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9448474" w14:textId="77777777" w:rsidR="00DE0D51" w:rsidRDefault="00DE0D51" w:rsidP="00DE0D5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Zagrebu, dana </w:t>
      </w:r>
      <w:r w:rsidR="00B73346">
        <w:rPr>
          <w:rFonts w:ascii="Times New Roman" w:hAnsi="Times New Roman" w:cs="Times New Roman"/>
          <w:sz w:val="24"/>
          <w:szCs w:val="24"/>
        </w:rPr>
        <w:t>08</w:t>
      </w:r>
      <w:r>
        <w:rPr>
          <w:rFonts w:ascii="Times New Roman" w:hAnsi="Times New Roman" w:cs="Times New Roman"/>
          <w:sz w:val="24"/>
          <w:szCs w:val="24"/>
        </w:rPr>
        <w:t>.0</w:t>
      </w:r>
      <w:r w:rsidR="00B7334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B73346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. godine</w:t>
      </w:r>
    </w:p>
    <w:p w14:paraId="049A3860" w14:textId="77777777" w:rsidR="00CD3D06" w:rsidRDefault="00CD3D06" w:rsidP="00CD3D06">
      <w:pPr>
        <w:pStyle w:val="NoSpacing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B71735F" w14:textId="77777777" w:rsidR="004A017B" w:rsidRDefault="004A017B" w:rsidP="00CD3D06">
      <w:pPr>
        <w:pStyle w:val="NoSpacing"/>
        <w:ind w:left="4248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63DBB4" w14:textId="77777777" w:rsidR="001955EB" w:rsidRDefault="009A05E4" w:rsidP="009A05E4">
      <w:pPr>
        <w:pStyle w:val="NoSpacing"/>
        <w:ind w:left="4248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TRGOVAČKI</w:t>
      </w:r>
      <w:r w:rsidR="00DE0D51">
        <w:rPr>
          <w:rFonts w:ascii="Times New Roman" w:hAnsi="Times New Roman" w:cs="Times New Roman"/>
          <w:b/>
          <w:sz w:val="24"/>
          <w:szCs w:val="24"/>
        </w:rPr>
        <w:t xml:space="preserve"> SUD U </w:t>
      </w:r>
      <w:r w:rsidR="001955EB">
        <w:rPr>
          <w:rFonts w:ascii="Times New Roman" w:hAnsi="Times New Roman" w:cs="Times New Roman"/>
          <w:b/>
          <w:sz w:val="24"/>
          <w:szCs w:val="24"/>
        </w:rPr>
        <w:t>RIJECI</w:t>
      </w:r>
      <w:r w:rsidR="001955EB">
        <w:rPr>
          <w:rFonts w:ascii="Times New Roman" w:hAnsi="Times New Roman" w:cs="Times New Roman"/>
          <w:b/>
          <w:sz w:val="24"/>
          <w:szCs w:val="24"/>
        </w:rPr>
        <w:tab/>
      </w:r>
    </w:p>
    <w:p w14:paraId="23F05A37" w14:textId="77777777" w:rsidR="00DE0D51" w:rsidRDefault="00DE0D51" w:rsidP="00DE0D5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6C1B0F1" w14:textId="77777777" w:rsidR="009A05E4" w:rsidRPr="009A05E4" w:rsidRDefault="00DE0D51" w:rsidP="009A05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A05E4" w:rsidRPr="009A05E4">
        <w:rPr>
          <w:rFonts w:ascii="Times New Roman" w:hAnsi="Times New Roman" w:cs="Times New Roman"/>
          <w:sz w:val="24"/>
          <w:szCs w:val="24"/>
        </w:rPr>
        <w:t xml:space="preserve">Zadarska 1 i 3 </w:t>
      </w:r>
    </w:p>
    <w:p w14:paraId="5FADF9E5" w14:textId="77777777" w:rsidR="00DE0D51" w:rsidRPr="009A05E4" w:rsidRDefault="009A05E4" w:rsidP="009A05E4">
      <w:pPr>
        <w:pStyle w:val="NoSpacing"/>
        <w:ind w:left="4248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A05E4">
        <w:rPr>
          <w:rFonts w:ascii="Times New Roman" w:hAnsi="Times New Roman" w:cs="Times New Roman"/>
          <w:b/>
          <w:bCs/>
          <w:sz w:val="24"/>
          <w:szCs w:val="24"/>
        </w:rPr>
        <w:t>51 000 RIJEKA</w:t>
      </w:r>
    </w:p>
    <w:p w14:paraId="3058B90F" w14:textId="77777777" w:rsidR="001E654F" w:rsidRDefault="001E654F" w:rsidP="00DE0D51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6C03962" w14:textId="77777777" w:rsidR="00DE0D51" w:rsidRPr="001F2DF4" w:rsidRDefault="001E654F" w:rsidP="001E654F">
      <w:pPr>
        <w:pStyle w:val="NoSpacing"/>
        <w:ind w:left="4248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2DF4">
        <w:rPr>
          <w:rFonts w:ascii="Times New Roman" w:hAnsi="Times New Roman" w:cs="Times New Roman"/>
          <w:b/>
          <w:bCs/>
          <w:sz w:val="24"/>
          <w:szCs w:val="24"/>
        </w:rPr>
        <w:t>Na broj: P-475/2019</w:t>
      </w:r>
      <w:r w:rsidR="00DE0D51" w:rsidRPr="001F2DF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E0D51" w:rsidRPr="001F2DF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E0D51" w:rsidRPr="001F2DF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E0D51" w:rsidRPr="001F2DF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E0D51" w:rsidRPr="001F2DF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E0D51" w:rsidRPr="001F2DF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E0D51" w:rsidRPr="001F2DF4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276642A3" w14:textId="77777777" w:rsidR="00DE0D51" w:rsidRDefault="00DE0D51" w:rsidP="00DE0D51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9173F7C" w14:textId="77777777" w:rsidR="00DE0D51" w:rsidRDefault="00DE0D51" w:rsidP="00DE0D51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Pravna stvar:</w:t>
      </w:r>
    </w:p>
    <w:p w14:paraId="2BEB2A7A" w14:textId="77777777" w:rsidR="00DE0D51" w:rsidRDefault="00E70695" w:rsidP="00DE0D5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1955EB">
        <w:rPr>
          <w:rFonts w:ascii="Times New Roman" w:hAnsi="Times New Roman" w:cs="Times New Roman"/>
          <w:sz w:val="24"/>
          <w:szCs w:val="24"/>
        </w:rPr>
        <w:t xml:space="preserve">adi </w:t>
      </w:r>
      <w:r>
        <w:rPr>
          <w:rFonts w:ascii="Times New Roman" w:hAnsi="Times New Roman" w:cs="Times New Roman"/>
          <w:sz w:val="24"/>
          <w:szCs w:val="24"/>
        </w:rPr>
        <w:t>proglašenja</w:t>
      </w:r>
    </w:p>
    <w:p w14:paraId="77C94729" w14:textId="77777777" w:rsidR="00E70695" w:rsidRDefault="00E70695" w:rsidP="00DE0D5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ovrhe nedopuštenom</w:t>
      </w:r>
    </w:p>
    <w:p w14:paraId="7FBBDC9D" w14:textId="77777777" w:rsidR="00DE0D51" w:rsidRDefault="00DE0D51" w:rsidP="00DE0D5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50B6274" w14:textId="77777777" w:rsidR="008C4B1C" w:rsidRDefault="008C4B1C" w:rsidP="00DE0D5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0CCD9E1" w14:textId="77777777" w:rsidR="001955EB" w:rsidRDefault="00E70695" w:rsidP="001955EB">
      <w:pPr>
        <w:pStyle w:val="NoSpacing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Tužitelj</w:t>
      </w:r>
      <w:r w:rsidR="00DE0D51">
        <w:rPr>
          <w:rFonts w:ascii="Times New Roman" w:hAnsi="Times New Roman" w:cs="Times New Roman"/>
          <w:b/>
          <w:sz w:val="24"/>
          <w:szCs w:val="24"/>
        </w:rPr>
        <w:t>:</w:t>
      </w:r>
      <w:r w:rsidR="00DE0D51">
        <w:rPr>
          <w:rFonts w:ascii="Times New Roman" w:hAnsi="Times New Roman" w:cs="Times New Roman"/>
          <w:b/>
          <w:sz w:val="24"/>
          <w:szCs w:val="24"/>
        </w:rPr>
        <w:tab/>
      </w:r>
      <w:r w:rsidR="001955EB">
        <w:rPr>
          <w:rFonts w:ascii="Times New Roman" w:hAnsi="Times New Roman" w:cs="Times New Roman"/>
          <w:b/>
          <w:sz w:val="24"/>
          <w:szCs w:val="24"/>
        </w:rPr>
        <w:t>Stečajna masa iza JADRAN- METAL d.d. u stečaju</w:t>
      </w:r>
      <w:r w:rsidR="001955EB">
        <w:rPr>
          <w:rFonts w:ascii="Times New Roman" w:hAnsi="Times New Roman" w:cs="Times New Roman"/>
          <w:sz w:val="24"/>
          <w:szCs w:val="24"/>
        </w:rPr>
        <w:t>, Rijeka, Eugena Kumičića 41, OIB: 45539795570, zastupan po</w:t>
      </w:r>
      <w:r w:rsidR="00B73346">
        <w:rPr>
          <w:rFonts w:ascii="Times New Roman" w:hAnsi="Times New Roman" w:cs="Times New Roman"/>
          <w:sz w:val="24"/>
          <w:szCs w:val="24"/>
        </w:rPr>
        <w:t xml:space="preserve"> Siniši Babiću, odvjetniku u Odvjetničkom društvu Babić, Brborović i partneri j.t.d. iz Zagreba, Ulica kralja Zvonimira 66</w:t>
      </w:r>
    </w:p>
    <w:p w14:paraId="4DCF4921" w14:textId="77777777" w:rsidR="00E70695" w:rsidRDefault="00E70695" w:rsidP="001955EB">
      <w:pPr>
        <w:pStyle w:val="NoSpacing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14:paraId="24356044" w14:textId="77777777" w:rsidR="00E70695" w:rsidRDefault="00E70695" w:rsidP="001955EB">
      <w:pPr>
        <w:pStyle w:val="NoSpacing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14:paraId="2EBAD783" w14:textId="77777777" w:rsidR="007F4820" w:rsidRDefault="007F4820" w:rsidP="00E70695">
      <w:pPr>
        <w:pStyle w:val="NoSpacing"/>
        <w:ind w:left="2832" w:hanging="283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EA8904" w14:textId="77777777" w:rsidR="00F96164" w:rsidRDefault="00F96164" w:rsidP="00E70695">
      <w:pPr>
        <w:pStyle w:val="NoSpacing"/>
        <w:ind w:left="2832" w:hanging="283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9742C8" w14:textId="77777777" w:rsidR="00E70695" w:rsidRDefault="007F4820" w:rsidP="00E70695">
      <w:pPr>
        <w:pStyle w:val="NoSpacing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Tuženik</w:t>
      </w:r>
      <w:r w:rsidR="00E70695">
        <w:rPr>
          <w:rFonts w:ascii="Times New Roman" w:hAnsi="Times New Roman" w:cs="Times New Roman"/>
          <w:b/>
          <w:sz w:val="24"/>
          <w:szCs w:val="24"/>
        </w:rPr>
        <w:t>:</w:t>
      </w:r>
      <w:r w:rsidR="00E70695">
        <w:rPr>
          <w:rFonts w:ascii="Times New Roman" w:hAnsi="Times New Roman" w:cs="Times New Roman"/>
          <w:b/>
          <w:sz w:val="24"/>
          <w:szCs w:val="24"/>
        </w:rPr>
        <w:tab/>
        <w:t>SIROVINA d.o.o.</w:t>
      </w:r>
      <w:r w:rsidR="00E70695">
        <w:rPr>
          <w:rFonts w:ascii="Times New Roman" w:hAnsi="Times New Roman" w:cs="Times New Roman"/>
          <w:sz w:val="24"/>
          <w:szCs w:val="24"/>
        </w:rPr>
        <w:t>, Bjelovar, Ulica 29. rujna 2, OIB: 30322785480</w:t>
      </w:r>
    </w:p>
    <w:p w14:paraId="55E9D4D0" w14:textId="77777777" w:rsidR="00E70695" w:rsidRDefault="00E70695" w:rsidP="001955EB">
      <w:pPr>
        <w:pStyle w:val="NoSpacing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14:paraId="06960775" w14:textId="77777777" w:rsidR="001955EB" w:rsidRDefault="001955EB" w:rsidP="001955E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4A8C974" w14:textId="77777777" w:rsidR="00E70695" w:rsidRPr="00E70695" w:rsidRDefault="00B73346" w:rsidP="00E70695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O D G O V O R  N A  Ž A L B U</w:t>
      </w:r>
    </w:p>
    <w:p w14:paraId="1A453897" w14:textId="77777777" w:rsidR="00DE0D51" w:rsidRDefault="00E70695" w:rsidP="0059268D">
      <w:pPr>
        <w:pStyle w:val="NoSpacing"/>
        <w:ind w:left="4956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tužitelja</w:t>
      </w:r>
    </w:p>
    <w:p w14:paraId="6C98BD56" w14:textId="77777777" w:rsidR="00DE0D51" w:rsidRDefault="00DE0D51" w:rsidP="00DE0D5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73346">
        <w:rPr>
          <w:rFonts w:ascii="Times New Roman" w:hAnsi="Times New Roman" w:cs="Times New Roman"/>
          <w:sz w:val="24"/>
          <w:szCs w:val="24"/>
        </w:rPr>
        <w:t>trostruko</w:t>
      </w:r>
    </w:p>
    <w:p w14:paraId="3AA48D32" w14:textId="77777777" w:rsidR="00DE0D51" w:rsidRPr="00F96164" w:rsidRDefault="00DE0D51" w:rsidP="00DE0D51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96164">
        <w:rPr>
          <w:rFonts w:ascii="Times New Roman" w:hAnsi="Times New Roman" w:cs="Times New Roman"/>
          <w:b/>
          <w:bCs/>
          <w:sz w:val="24"/>
          <w:szCs w:val="24"/>
        </w:rPr>
        <w:t>prilozi:</w:t>
      </w:r>
    </w:p>
    <w:p w14:paraId="55C981DE" w14:textId="77777777" w:rsidR="004B48B3" w:rsidRDefault="00DE0D51" w:rsidP="001E654F">
      <w:pPr>
        <w:pStyle w:val="NoSpacing"/>
        <w:ind w:left="5664" w:firstLine="12"/>
        <w:jc w:val="both"/>
        <w:rPr>
          <w:rFonts w:ascii="Times New Roman" w:hAnsi="Times New Roman" w:cs="Times New Roman"/>
          <w:sz w:val="24"/>
          <w:szCs w:val="24"/>
        </w:rPr>
      </w:pPr>
      <w:r w:rsidRPr="00E70695">
        <w:rPr>
          <w:rFonts w:ascii="Times New Roman" w:hAnsi="Times New Roman" w:cs="Times New Roman"/>
          <w:b/>
          <w:bCs/>
          <w:sz w:val="24"/>
          <w:szCs w:val="24"/>
        </w:rPr>
        <w:t>A/</w:t>
      </w:r>
      <w:r w:rsidR="001E654F">
        <w:rPr>
          <w:rFonts w:ascii="Times New Roman" w:hAnsi="Times New Roman" w:cs="Times New Roman"/>
          <w:sz w:val="24"/>
          <w:szCs w:val="24"/>
        </w:rPr>
        <w:t xml:space="preserve"> </w:t>
      </w:r>
      <w:r w:rsidR="0030106F" w:rsidRPr="0030106F">
        <w:rPr>
          <w:rFonts w:ascii="Times New Roman" w:hAnsi="Times New Roman" w:cs="Times New Roman"/>
          <w:sz w:val="24"/>
          <w:szCs w:val="24"/>
        </w:rPr>
        <w:t>Rješenje Županijskog suda u Varaždinu br. Gž-1117/14-3 od 18.04.2016. godine</w:t>
      </w:r>
    </w:p>
    <w:p w14:paraId="2E87FF29" w14:textId="77777777" w:rsidR="00DE0D51" w:rsidRDefault="00DE0D51" w:rsidP="00DE0D5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325495BF" w14:textId="77777777" w:rsidR="00E70695" w:rsidRDefault="00E70695" w:rsidP="00DE0D51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018FA8" w14:textId="77777777" w:rsidR="008C4B1C" w:rsidRDefault="00DE0D51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B73346">
        <w:rPr>
          <w:rFonts w:ascii="Times New Roman" w:hAnsi="Times New Roman" w:cs="Times New Roman"/>
          <w:sz w:val="24"/>
          <w:szCs w:val="24"/>
        </w:rPr>
        <w:t xml:space="preserve">Presudom Naslovljenog suda od 13.03.2020. godine proglašena je nedopuštenom </w:t>
      </w:r>
      <w:r w:rsidR="00B73346" w:rsidRPr="00B73346">
        <w:rPr>
          <w:rFonts w:ascii="Times New Roman" w:hAnsi="Times New Roman" w:cs="Times New Roman"/>
          <w:sz w:val="24"/>
          <w:szCs w:val="24"/>
        </w:rPr>
        <w:t>ovrha određena Rješenjem o ovrsi Općinskog suda u Rijeci, Stalne službe u Opatiji br. Ovr-2531/2018-4 od 28.05.2018. godine</w:t>
      </w:r>
      <w:r w:rsidR="00B73346">
        <w:rPr>
          <w:rFonts w:ascii="Times New Roman" w:hAnsi="Times New Roman" w:cs="Times New Roman"/>
          <w:sz w:val="24"/>
          <w:szCs w:val="24"/>
        </w:rPr>
        <w:t xml:space="preserve"> te je naloženo tuženiku naknaditi tužitelju parnični trošak u iznosu od 11.393,00 kn.</w:t>
      </w:r>
    </w:p>
    <w:p w14:paraId="40F126FA" w14:textId="77777777" w:rsidR="00B73346" w:rsidRDefault="00B73346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E7123E7" w14:textId="77777777" w:rsidR="00B73346" w:rsidRDefault="00B73346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Protiv predmetne Presude Žalbu je izjavio tuženik zbog pogrešno i nepotpuno utvrđenog činjeničnog stanja, bitne povrede odredaba parničnog postupka, pogrešne primjene materijalnog prava i odluke o troškovima postupka.</w:t>
      </w:r>
    </w:p>
    <w:p w14:paraId="557B4203" w14:textId="77777777" w:rsidR="001E654F" w:rsidRDefault="001E654F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4A058E9" w14:textId="77777777" w:rsidR="001E654F" w:rsidRDefault="001E654F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DOKAZ:</w:t>
      </w:r>
      <w:r>
        <w:rPr>
          <w:rFonts w:ascii="Times New Roman" w:hAnsi="Times New Roman" w:cs="Times New Roman"/>
          <w:sz w:val="24"/>
          <w:szCs w:val="24"/>
        </w:rPr>
        <w:tab/>
      </w:r>
      <w:r w:rsidR="00B73346">
        <w:rPr>
          <w:rFonts w:ascii="Times New Roman" w:hAnsi="Times New Roman" w:cs="Times New Roman"/>
          <w:sz w:val="24"/>
          <w:szCs w:val="24"/>
        </w:rPr>
        <w:t>Presuda Naslovljenog suda od 13.03.2020. godine, koja prileži spisu</w:t>
      </w:r>
    </w:p>
    <w:p w14:paraId="467FCB18" w14:textId="77777777" w:rsidR="00B73346" w:rsidRDefault="00B73346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Žalba tuženika od 20.03.2020. godine, koja prileži spisu</w:t>
      </w:r>
    </w:p>
    <w:p w14:paraId="2F9F39A7" w14:textId="77777777" w:rsidR="001E654F" w:rsidRDefault="001E654F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A737EA8" w14:textId="77777777" w:rsidR="001F2DF4" w:rsidRDefault="001E654F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E654F">
        <w:rPr>
          <w:rFonts w:ascii="Times New Roman" w:hAnsi="Times New Roman" w:cs="Times New Roman"/>
          <w:b/>
          <w:bCs/>
          <w:sz w:val="24"/>
          <w:szCs w:val="24"/>
        </w:rPr>
        <w:t>II.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Ovim putem tužitelj </w:t>
      </w:r>
      <w:r w:rsidR="00B73346">
        <w:rPr>
          <w:rFonts w:ascii="Times New Roman" w:hAnsi="Times New Roman" w:cs="Times New Roman"/>
          <w:sz w:val="24"/>
          <w:szCs w:val="24"/>
        </w:rPr>
        <w:t xml:space="preserve">podnosi svoj Odgovor na Žalbu tuženika, ističući kako je ista u cijelosti neosnovana te traži da je drugostupanjski sud odbije u cijelosti te obveže tuženika na snošenje </w:t>
      </w:r>
      <w:r w:rsidR="00082039">
        <w:rPr>
          <w:rFonts w:ascii="Times New Roman" w:hAnsi="Times New Roman" w:cs="Times New Roman"/>
          <w:sz w:val="24"/>
          <w:szCs w:val="24"/>
        </w:rPr>
        <w:t>troškova postupka, a sve iz sljedećih razloga:</w:t>
      </w:r>
    </w:p>
    <w:p w14:paraId="0BCEB559" w14:textId="77777777" w:rsidR="00082039" w:rsidRDefault="00082039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40FC14B" w14:textId="77777777" w:rsidR="00082039" w:rsidRPr="00DB2B54" w:rsidRDefault="00082039" w:rsidP="001E654F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2039">
        <w:rPr>
          <w:rFonts w:ascii="Times New Roman" w:hAnsi="Times New Roman" w:cs="Times New Roman"/>
          <w:b/>
          <w:bCs/>
          <w:sz w:val="24"/>
          <w:szCs w:val="24"/>
        </w:rPr>
        <w:t>III.</w:t>
      </w:r>
      <w:r w:rsidRPr="0008203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82039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Tužitelj u prvom redu navodi kako se u cijelosti priklanja stajalištu</w:t>
      </w:r>
      <w:r w:rsidR="001C37CE">
        <w:rPr>
          <w:rFonts w:ascii="Times New Roman" w:hAnsi="Times New Roman" w:cs="Times New Roman"/>
          <w:sz w:val="24"/>
          <w:szCs w:val="24"/>
        </w:rPr>
        <w:t xml:space="preserve"> prvostupanjskog suda izraženom u</w:t>
      </w:r>
      <w:r>
        <w:rPr>
          <w:rFonts w:ascii="Times New Roman" w:hAnsi="Times New Roman" w:cs="Times New Roman"/>
          <w:sz w:val="24"/>
          <w:szCs w:val="24"/>
        </w:rPr>
        <w:t xml:space="preserve"> pobijan</w:t>
      </w:r>
      <w:r w:rsidR="001C37CE">
        <w:rPr>
          <w:rFonts w:ascii="Times New Roman" w:hAnsi="Times New Roman" w:cs="Times New Roman"/>
          <w:sz w:val="24"/>
          <w:szCs w:val="24"/>
        </w:rPr>
        <w:t>oj</w:t>
      </w:r>
      <w:r>
        <w:rPr>
          <w:rFonts w:ascii="Times New Roman" w:hAnsi="Times New Roman" w:cs="Times New Roman"/>
          <w:sz w:val="24"/>
          <w:szCs w:val="24"/>
        </w:rPr>
        <w:t xml:space="preserve"> prvostupanjsk</w:t>
      </w:r>
      <w:r w:rsidR="001C37CE">
        <w:rPr>
          <w:rFonts w:ascii="Times New Roman" w:hAnsi="Times New Roman" w:cs="Times New Roman"/>
          <w:sz w:val="24"/>
          <w:szCs w:val="24"/>
        </w:rPr>
        <w:t>oj</w:t>
      </w:r>
      <w:r>
        <w:rPr>
          <w:rFonts w:ascii="Times New Roman" w:hAnsi="Times New Roman" w:cs="Times New Roman"/>
          <w:sz w:val="24"/>
          <w:szCs w:val="24"/>
        </w:rPr>
        <w:t xml:space="preserve"> Presud</w:t>
      </w:r>
      <w:r w:rsidR="001C37CE">
        <w:rPr>
          <w:rFonts w:ascii="Times New Roman" w:hAnsi="Times New Roman" w:cs="Times New Roman"/>
          <w:sz w:val="24"/>
          <w:szCs w:val="24"/>
        </w:rPr>
        <w:t>i.</w:t>
      </w:r>
    </w:p>
    <w:p w14:paraId="3B77294C" w14:textId="77777777" w:rsidR="00082039" w:rsidRDefault="00082039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5781449" w14:textId="77777777" w:rsidR="00082039" w:rsidRDefault="00082039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Iako tuženik u Žalbi ističe kako istu podnosi zbog  </w:t>
      </w:r>
      <w:r w:rsidRPr="00082039">
        <w:rPr>
          <w:rFonts w:ascii="Times New Roman" w:hAnsi="Times New Roman" w:cs="Times New Roman"/>
          <w:sz w:val="24"/>
          <w:szCs w:val="24"/>
        </w:rPr>
        <w:t>pogrešno i nepotpuno utvrđenog činjeničnog stanja, bitne povrede odredaba parničnog postupka, pogrešne primjene materijalnog prava i odluke o troškovima postupka</w:t>
      </w:r>
      <w:r>
        <w:rPr>
          <w:rFonts w:ascii="Times New Roman" w:hAnsi="Times New Roman" w:cs="Times New Roman"/>
          <w:sz w:val="24"/>
          <w:szCs w:val="24"/>
        </w:rPr>
        <w:t>, u suštini se Žalba tuženika odnosi na pogrešnu primjenu materijalnog prava.</w:t>
      </w:r>
    </w:p>
    <w:p w14:paraId="4AAF1FE4" w14:textId="77777777" w:rsidR="00082039" w:rsidRDefault="00082039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B6752D5" w14:textId="77777777" w:rsidR="00082039" w:rsidRDefault="00082039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Naime, činjenice u ovome parničnom postupku su nesporne među parničnim strankama, stoga je činjenično stanje u prvostupanjskom postupku pravilno utvrđene, dok </w:t>
      </w:r>
      <w:r w:rsidR="00B75B7B">
        <w:rPr>
          <w:rFonts w:ascii="Times New Roman" w:hAnsi="Times New Roman" w:cs="Times New Roman"/>
          <w:sz w:val="24"/>
          <w:szCs w:val="24"/>
        </w:rPr>
        <w:t>prvostupanjski sud nije počinio niti jednu zakonom propisanu bitnu povredu odredaba parničnog postupka.</w:t>
      </w:r>
    </w:p>
    <w:p w14:paraId="05E18987" w14:textId="77777777" w:rsidR="00082039" w:rsidRDefault="00082039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865B2D8" w14:textId="77777777" w:rsidR="00082039" w:rsidRDefault="00082039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Tuženik</w:t>
      </w:r>
      <w:r w:rsidR="00B75B7B">
        <w:rPr>
          <w:rFonts w:ascii="Times New Roman" w:hAnsi="Times New Roman" w:cs="Times New Roman"/>
          <w:sz w:val="24"/>
          <w:szCs w:val="24"/>
        </w:rPr>
        <w:t xml:space="preserve"> sam u svojoj Žalbi navodi kako se r</w:t>
      </w:r>
      <w:r w:rsidR="00B75B7B" w:rsidRPr="00B75B7B">
        <w:rPr>
          <w:rFonts w:ascii="Times New Roman" w:hAnsi="Times New Roman" w:cs="Times New Roman"/>
          <w:sz w:val="24"/>
          <w:szCs w:val="24"/>
        </w:rPr>
        <w:t>azrješenje ove parnice svodi na pitanje koji Stečajni zakon treba primijeniti u  konkretnom slučaju</w:t>
      </w:r>
      <w:r w:rsidR="00B75B7B">
        <w:rPr>
          <w:rFonts w:ascii="Times New Roman" w:hAnsi="Times New Roman" w:cs="Times New Roman"/>
          <w:sz w:val="24"/>
          <w:szCs w:val="24"/>
        </w:rPr>
        <w:t>.</w:t>
      </w:r>
    </w:p>
    <w:p w14:paraId="308AE827" w14:textId="77777777" w:rsidR="00B75B7B" w:rsidRDefault="00B75B7B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BF8F848" w14:textId="77777777" w:rsidR="00B75B7B" w:rsidRDefault="00B75B7B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Pr="00B75B7B">
        <w:rPr>
          <w:rFonts w:ascii="Times New Roman" w:hAnsi="Times New Roman" w:cs="Times New Roman"/>
          <w:sz w:val="24"/>
          <w:szCs w:val="24"/>
        </w:rPr>
        <w:t xml:space="preserve">ješenjem </w:t>
      </w:r>
      <w:r>
        <w:rPr>
          <w:rFonts w:ascii="Times New Roman" w:hAnsi="Times New Roman" w:cs="Times New Roman"/>
          <w:sz w:val="24"/>
          <w:szCs w:val="24"/>
        </w:rPr>
        <w:t>Trgovačkog</w:t>
      </w:r>
      <w:r w:rsidRPr="00B75B7B">
        <w:rPr>
          <w:rFonts w:ascii="Times New Roman" w:hAnsi="Times New Roman" w:cs="Times New Roman"/>
          <w:sz w:val="24"/>
          <w:szCs w:val="24"/>
        </w:rPr>
        <w:t xml:space="preserve"> suda</w:t>
      </w:r>
      <w:r>
        <w:rPr>
          <w:rFonts w:ascii="Times New Roman" w:hAnsi="Times New Roman" w:cs="Times New Roman"/>
          <w:sz w:val="24"/>
          <w:szCs w:val="24"/>
        </w:rPr>
        <w:t xml:space="preserve"> u Rijeci</w:t>
      </w:r>
      <w:r w:rsidRPr="00B75B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br. </w:t>
      </w:r>
      <w:r w:rsidRPr="00B75B7B">
        <w:rPr>
          <w:rFonts w:ascii="Times New Roman" w:hAnsi="Times New Roman" w:cs="Times New Roman"/>
          <w:sz w:val="24"/>
          <w:szCs w:val="24"/>
        </w:rPr>
        <w:t>St-953/2011-18 od 15.</w:t>
      </w:r>
      <w:r>
        <w:rPr>
          <w:rFonts w:ascii="Times New Roman" w:hAnsi="Times New Roman" w:cs="Times New Roman"/>
          <w:sz w:val="24"/>
          <w:szCs w:val="24"/>
        </w:rPr>
        <w:t>02.</w:t>
      </w:r>
      <w:r w:rsidRPr="00B75B7B">
        <w:rPr>
          <w:rFonts w:ascii="Times New Roman" w:hAnsi="Times New Roman" w:cs="Times New Roman"/>
          <w:sz w:val="24"/>
          <w:szCs w:val="24"/>
        </w:rPr>
        <w:t>2012.</w:t>
      </w:r>
      <w:r>
        <w:rPr>
          <w:rFonts w:ascii="Times New Roman" w:hAnsi="Times New Roman" w:cs="Times New Roman"/>
          <w:sz w:val="24"/>
          <w:szCs w:val="24"/>
        </w:rPr>
        <w:t xml:space="preserve"> godine</w:t>
      </w:r>
      <w:r w:rsidRPr="00B75B7B">
        <w:rPr>
          <w:rFonts w:ascii="Times New Roman" w:hAnsi="Times New Roman" w:cs="Times New Roman"/>
          <w:sz w:val="24"/>
          <w:szCs w:val="24"/>
        </w:rPr>
        <w:t xml:space="preserve"> nad tužiteljevim pravnim prednikom Jadran – metal d.d. Pula otvoren</w:t>
      </w:r>
      <w:r>
        <w:rPr>
          <w:rFonts w:ascii="Times New Roman" w:hAnsi="Times New Roman" w:cs="Times New Roman"/>
          <w:sz w:val="24"/>
          <w:szCs w:val="24"/>
        </w:rPr>
        <w:t xml:space="preserve"> je</w:t>
      </w:r>
      <w:r w:rsidRPr="00B75B7B">
        <w:rPr>
          <w:rFonts w:ascii="Times New Roman" w:hAnsi="Times New Roman" w:cs="Times New Roman"/>
          <w:sz w:val="24"/>
          <w:szCs w:val="24"/>
        </w:rPr>
        <w:t xml:space="preserve"> stečajni postupak</w:t>
      </w:r>
      <w:r>
        <w:rPr>
          <w:rFonts w:ascii="Times New Roman" w:hAnsi="Times New Roman" w:cs="Times New Roman"/>
          <w:sz w:val="24"/>
          <w:szCs w:val="24"/>
        </w:rPr>
        <w:t xml:space="preserve"> te je na odluku u ovoj pravnoj stvari trebalo primijeniti odredbe Stečajnog zakona (Narodne novine, br.</w:t>
      </w:r>
      <w:r w:rsidRPr="00B75B7B">
        <w:rPr>
          <w:rFonts w:ascii="Times New Roman" w:hAnsi="Times New Roman" w:cs="Times New Roman"/>
          <w:sz w:val="24"/>
          <w:szCs w:val="24"/>
        </w:rPr>
        <w:t xml:space="preserve"> 44/96, 29/99, 129/00, 123/03, 82/06, 116/10, 25/12 i 133/12; dalje: SZ</w:t>
      </w:r>
      <w:r w:rsidR="00E726FB">
        <w:rPr>
          <w:rFonts w:ascii="Times New Roman" w:hAnsi="Times New Roman" w:cs="Times New Roman"/>
          <w:sz w:val="24"/>
          <w:szCs w:val="24"/>
        </w:rPr>
        <w:t>/96).</w:t>
      </w:r>
    </w:p>
    <w:p w14:paraId="7959D35F" w14:textId="77777777" w:rsidR="00E726FB" w:rsidRDefault="00E726FB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60ECEF6" w14:textId="77777777" w:rsidR="007027AB" w:rsidRDefault="00E726FB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Kao što je vidljivo iz obrazloženja pobijane Presude, prvostupanjski sud pravilno je primijenio odredbe SZ/96</w:t>
      </w:r>
      <w:r w:rsidR="007027AB">
        <w:rPr>
          <w:rFonts w:ascii="Times New Roman" w:hAnsi="Times New Roman" w:cs="Times New Roman"/>
          <w:sz w:val="24"/>
          <w:szCs w:val="24"/>
        </w:rPr>
        <w:t>.</w:t>
      </w:r>
    </w:p>
    <w:p w14:paraId="01267921" w14:textId="77777777" w:rsidR="007027AB" w:rsidRDefault="007027AB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C019E96" w14:textId="77777777" w:rsidR="00E726FB" w:rsidRDefault="007027AB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</w:t>
      </w:r>
      <w:r w:rsidR="00E726FB">
        <w:rPr>
          <w:rFonts w:ascii="Times New Roman" w:hAnsi="Times New Roman" w:cs="Times New Roman"/>
          <w:sz w:val="24"/>
          <w:szCs w:val="24"/>
        </w:rPr>
        <w:t>lankom 96. SZ/96 određeno</w:t>
      </w:r>
      <w:r>
        <w:rPr>
          <w:rFonts w:ascii="Times New Roman" w:hAnsi="Times New Roman" w:cs="Times New Roman"/>
          <w:sz w:val="24"/>
          <w:szCs w:val="24"/>
        </w:rPr>
        <w:t xml:space="preserve"> je</w:t>
      </w:r>
      <w:r w:rsidR="00E726FB">
        <w:rPr>
          <w:rFonts w:ascii="Times New Roman" w:hAnsi="Times New Roman" w:cs="Times New Roman"/>
          <w:sz w:val="24"/>
          <w:szCs w:val="24"/>
        </w:rPr>
        <w:t xml:space="preserve"> kako s</w:t>
      </w:r>
      <w:r w:rsidR="00E726FB" w:rsidRPr="00E726FB">
        <w:rPr>
          <w:rFonts w:ascii="Times New Roman" w:hAnsi="Times New Roman" w:cs="Times New Roman"/>
          <w:sz w:val="24"/>
          <w:szCs w:val="24"/>
        </w:rPr>
        <w:t>tečajni vjerovnici mogu svoje tražbine prema dužniku ostvarivati samo u stečajnom postupku</w:t>
      </w:r>
      <w:r>
        <w:rPr>
          <w:rFonts w:ascii="Times New Roman" w:hAnsi="Times New Roman" w:cs="Times New Roman"/>
          <w:sz w:val="24"/>
          <w:szCs w:val="24"/>
        </w:rPr>
        <w:t>, a i</w:t>
      </w:r>
      <w:r w:rsidR="00E726FB">
        <w:rPr>
          <w:rFonts w:ascii="Times New Roman" w:hAnsi="Times New Roman" w:cs="Times New Roman"/>
          <w:sz w:val="24"/>
          <w:szCs w:val="24"/>
        </w:rPr>
        <w:t>sto je propisano odredbom članka 167. Stečajnog zakona (</w:t>
      </w:r>
      <w:r w:rsidR="00E726FB" w:rsidRPr="00E726FB">
        <w:rPr>
          <w:rFonts w:ascii="Times New Roman" w:hAnsi="Times New Roman" w:cs="Times New Roman"/>
          <w:sz w:val="24"/>
          <w:szCs w:val="24"/>
        </w:rPr>
        <w:t>Narodne novine</w:t>
      </w:r>
      <w:r w:rsidR="00E726FB">
        <w:rPr>
          <w:rFonts w:ascii="Times New Roman" w:hAnsi="Times New Roman" w:cs="Times New Roman"/>
          <w:sz w:val="24"/>
          <w:szCs w:val="24"/>
        </w:rPr>
        <w:t>, br.</w:t>
      </w:r>
      <w:r w:rsidR="00E726FB" w:rsidRPr="00E726FB">
        <w:rPr>
          <w:rFonts w:ascii="Times New Roman" w:hAnsi="Times New Roman" w:cs="Times New Roman"/>
          <w:sz w:val="24"/>
          <w:szCs w:val="24"/>
        </w:rPr>
        <w:t xml:space="preserve"> 71/2015, 104/2017</w:t>
      </w:r>
      <w:r w:rsidR="002C7AAB">
        <w:rPr>
          <w:rFonts w:ascii="Times New Roman" w:hAnsi="Times New Roman" w:cs="Times New Roman"/>
          <w:sz w:val="24"/>
          <w:szCs w:val="24"/>
        </w:rPr>
        <w:t>; dalje: SZ/15).</w:t>
      </w:r>
    </w:p>
    <w:p w14:paraId="252DB1CB" w14:textId="77777777" w:rsidR="007027AB" w:rsidRDefault="007027AB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50A7AC2" w14:textId="77777777" w:rsidR="002C7AAB" w:rsidRDefault="002C7AAB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 tuženik ima status stečajnog vjerovnika nesporno je utvrđeno u ovome parničnom postupku.</w:t>
      </w:r>
    </w:p>
    <w:p w14:paraId="5E143F4A" w14:textId="77777777" w:rsidR="002C7AAB" w:rsidRDefault="002C7AAB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9CCD96B" w14:textId="77777777" w:rsidR="002C7AAB" w:rsidRDefault="002C7AAB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Naime, tuženik je u stečajnom postupku koji se vodio nad prednikom tužitelja Jadran-metal d.d. u stečaju </w:t>
      </w:r>
      <w:r w:rsidRPr="002C7AAB">
        <w:rPr>
          <w:rFonts w:ascii="Times New Roman" w:hAnsi="Times New Roman" w:cs="Times New Roman"/>
          <w:sz w:val="24"/>
          <w:szCs w:val="24"/>
        </w:rPr>
        <w:t xml:space="preserve">dana 07.05.2012. godine </w:t>
      </w:r>
      <w:r>
        <w:rPr>
          <w:rFonts w:ascii="Times New Roman" w:hAnsi="Times New Roman" w:cs="Times New Roman"/>
          <w:sz w:val="24"/>
          <w:szCs w:val="24"/>
        </w:rPr>
        <w:t xml:space="preserve">prijavio </w:t>
      </w:r>
      <w:r w:rsidRPr="002C7AAB">
        <w:rPr>
          <w:rFonts w:ascii="Times New Roman" w:hAnsi="Times New Roman" w:cs="Times New Roman"/>
          <w:sz w:val="24"/>
          <w:szCs w:val="24"/>
        </w:rPr>
        <w:t>kao tražbinu drugog višeg isplatnog reda tražbinu u iznosu od 237.898,10 kn, a koja tražbina je istovjetna tražbini iz Presude Trgovačkog suda u Pazinu br. P-241/09 od 23.04.2010. godine.</w:t>
      </w:r>
    </w:p>
    <w:p w14:paraId="52BDA80D" w14:textId="77777777" w:rsidR="002C7AAB" w:rsidRDefault="002C7AAB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0E4CDD1" w14:textId="77777777" w:rsidR="002C7AAB" w:rsidRPr="00030DA9" w:rsidRDefault="002C7AAB" w:rsidP="00030DA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0DA9">
        <w:rPr>
          <w:rFonts w:ascii="Times New Roman" w:hAnsi="Times New Roman" w:cs="Times New Roman"/>
          <w:b/>
          <w:bCs/>
          <w:sz w:val="24"/>
          <w:szCs w:val="24"/>
        </w:rPr>
        <w:t>Predmetna tražbina tuženika je utvrđena kao tražbina drugog višeg isplatnog reda pravomoćnim Rješenjem o utvrđenim i osporenim tražbinama br. St-953/2011 od 27.02.2014. godine.</w:t>
      </w:r>
    </w:p>
    <w:p w14:paraId="74B8B59F" w14:textId="77777777" w:rsidR="007027AB" w:rsidRDefault="007027AB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D1C87C6" w14:textId="77777777" w:rsidR="007027AB" w:rsidRDefault="007027AB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Protiv navedenog Rješenja o utvrđenim i osporenim tražbinama se nitko, pa ni tuženik, nije žalio.</w:t>
      </w:r>
    </w:p>
    <w:p w14:paraId="7A91B03C" w14:textId="77777777" w:rsidR="007027AB" w:rsidRDefault="007027AB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222F0FF" w14:textId="77777777" w:rsidR="007027AB" w:rsidRPr="00030DA9" w:rsidRDefault="007027AB" w:rsidP="00030DA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0DA9">
        <w:rPr>
          <w:rFonts w:ascii="Times New Roman" w:hAnsi="Times New Roman" w:cs="Times New Roman"/>
          <w:b/>
          <w:bCs/>
          <w:sz w:val="24"/>
          <w:szCs w:val="24"/>
        </w:rPr>
        <w:t>Kako je tražbina tuženika pravomoćno priznata u stečajnom postupku, isti ima status stečajnog vjerovnika, koji po izričitoj odredbi zakona, svoje tražbine mogu ostvarivati samo u stečajnom postupku.</w:t>
      </w:r>
    </w:p>
    <w:p w14:paraId="51844293" w14:textId="77777777" w:rsidR="007027AB" w:rsidRDefault="007027AB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9FAD65F" w14:textId="77777777" w:rsidR="007027AB" w:rsidRDefault="007027AB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Navedeni stav potvrđen je sudskoj praksi te u pravnoj teoriji, koji su dostavljeni u spis predmeta od strane tužitelja te ih tužitelj radi preglednosti, navodi i u ovome Odgovoru na Žalbu:</w:t>
      </w:r>
    </w:p>
    <w:p w14:paraId="06FED39B" w14:textId="77777777" w:rsidR="007027AB" w:rsidRPr="00300671" w:rsidRDefault="007027AB" w:rsidP="007027AB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1" w:name="_Hlk515995288"/>
      <w:r w:rsidRPr="007027AB">
        <w:rPr>
          <w:rFonts w:ascii="Times New Roman" w:hAnsi="Times New Roman" w:cs="Times New Roman"/>
          <w:bCs/>
          <w:i/>
          <w:sz w:val="24"/>
          <w:szCs w:val="24"/>
        </w:rPr>
        <w:t>stečajni vjerovnici su osobni vjerovnici dužnika koji u vrijeme otvaranja stečajnog postupka imaju koju imovinskopravnu tražbinu prema njemu i oni svoju tražbinu mogu namirivati samo u okviru stečajnog postupka, neovisno o vrsti tražbine.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027AB">
        <w:rPr>
          <w:rFonts w:ascii="Times New Roman" w:hAnsi="Times New Roman" w:cs="Times New Roman"/>
          <w:bCs/>
          <w:iCs/>
          <w:sz w:val="24"/>
          <w:szCs w:val="24"/>
        </w:rPr>
        <w:t>(Jelena Čuveljak: Komentar Stečajnog zakona, Zagreb, svibanj 2018., str. 454. i 455.)</w:t>
      </w:r>
      <w:r w:rsidR="00DB2B54"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bookmarkEnd w:id="1"/>
    <w:p w14:paraId="790893A8" w14:textId="77777777" w:rsidR="007027AB" w:rsidRPr="007027AB" w:rsidRDefault="007027AB" w:rsidP="007027AB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27AB">
        <w:rPr>
          <w:rFonts w:ascii="Times New Roman" w:hAnsi="Times New Roman" w:cs="Times New Roman"/>
          <w:sz w:val="24"/>
          <w:szCs w:val="24"/>
        </w:rPr>
        <w:t>„</w:t>
      </w:r>
      <w:r w:rsidRPr="007027AB">
        <w:rPr>
          <w:rFonts w:ascii="Times New Roman" w:hAnsi="Times New Roman" w:cs="Times New Roman"/>
          <w:bCs/>
          <w:i/>
          <w:sz w:val="24"/>
          <w:szCs w:val="24"/>
        </w:rPr>
        <w:t>Međutim, stečajni vjerovnici mogu svoje tražbine ostvarivati samo u stečajnom postupku neovisno o tome temelje li svoju tražbinu na ovršnoj ispravi. Nakon otvaranja stečajnog postupka pojedini stečajni vjerovnici ne mogu protiv dužnika tražiti osiguranje ili ovrhu na dijelovima imovine koja ulazi u stečajnu masu niti na drugoj imovini dužnika.“</w:t>
      </w:r>
      <w:r w:rsidRPr="007027A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027AB">
        <w:rPr>
          <w:rFonts w:ascii="Times New Roman" w:hAnsi="Times New Roman" w:cs="Times New Roman"/>
          <w:bCs/>
          <w:iCs/>
          <w:sz w:val="24"/>
          <w:szCs w:val="24"/>
        </w:rPr>
        <w:t>(Visoki Trgovački sud RH, Pž-1536/00 od 18.04.2000. godine)</w:t>
      </w:r>
      <w:r w:rsidR="00DB2B54"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14:paraId="591596A1" w14:textId="77777777" w:rsidR="007027AB" w:rsidRPr="00DB2B54" w:rsidRDefault="00DB2B54" w:rsidP="007027AB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„..</w:t>
      </w:r>
      <w:r w:rsidRPr="00DB2B54">
        <w:rPr>
          <w:rFonts w:ascii="Times New Roman" w:hAnsi="Times New Roman" w:cs="Times New Roman"/>
          <w:i/>
          <w:iCs/>
          <w:sz w:val="24"/>
          <w:szCs w:val="24"/>
        </w:rPr>
        <w:t>kako se odredbe članka 167. i 169. stavka 1. SZ-a odnose na provedbu ovrhe i razlog su nedopuštenosti ovrhe zbog zabrane ispunjenja tražbine (trajno ili na određeno vrijeme onemogućeno ispunjenje tražbine) uvjetovane činjenicom otvaranja stečajnog postupka i nastanka pravnih posljedica koje se odnose na pravni položaj dužnika i njegovih vjerovnika (stečajni vjerovnici tražbine prema stečajnom dužniku mogu ostvarivati samo u stečajnom postupku i gube pravo u pojedinačnom ovršnom postupku zahtijevati ovrhu)…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“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DB2B54">
        <w:rPr>
          <w:rFonts w:ascii="Times New Roman" w:hAnsi="Times New Roman" w:cs="Times New Roman"/>
          <w:sz w:val="24"/>
          <w:szCs w:val="24"/>
        </w:rPr>
        <w:t>Rješenje Visokog trgovačkog suda br. Pž-4511/2018-3 od 25.09.2018. godine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2C408F68" w14:textId="77777777" w:rsidR="007027AB" w:rsidRDefault="007027AB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3CA585B" w14:textId="77777777" w:rsidR="002C3CC7" w:rsidRDefault="002C3CC7" w:rsidP="002C3C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Dodatno se ističe kako tuženik ne može niti troškove parničnog postupka naplatiti kao dugove stečajne mase, budući da su ti troškovi nastali do prekida parničnog predmeta br. </w:t>
      </w:r>
      <w:r w:rsidRPr="0099749C">
        <w:rPr>
          <w:rFonts w:ascii="Times New Roman" w:hAnsi="Times New Roman" w:cs="Times New Roman"/>
          <w:sz w:val="24"/>
          <w:szCs w:val="24"/>
        </w:rPr>
        <w:t>P-241/09</w:t>
      </w:r>
      <w:r>
        <w:rPr>
          <w:rFonts w:ascii="Times New Roman" w:hAnsi="Times New Roman" w:cs="Times New Roman"/>
          <w:sz w:val="24"/>
          <w:szCs w:val="24"/>
        </w:rPr>
        <w:t xml:space="preserve"> zbog čega te troškove može ostvariti kao stečajni vjerovnik, a o čemu je jasan stav sudske prakse: „</w:t>
      </w:r>
      <w:r w:rsidRPr="004527FB">
        <w:rPr>
          <w:rFonts w:ascii="Times New Roman" w:hAnsi="Times New Roman" w:cs="Times New Roman"/>
          <w:i/>
          <w:iCs/>
          <w:sz w:val="24"/>
          <w:szCs w:val="24"/>
        </w:rPr>
        <w:t>Naime, tražbine nastale do otvaranja stečajnog postupka vjerovnik ostvaruje kao stečajni vjerovnik, a one koje nastaju nakon toga kao vjerovnik stečajne mase pa bi tužitelj koji uspije u parnici protiv stečajnog dužnika trebao sukladno čl. 95. st 2. SZ-a parnične troškove nastale do dana prekida postupka ostvarivati kao stečajni vjerovnik, a one nastale nakon prekida kao vjerovnik stečajne mase, kako je to obrazloženo i u rješenju ovog suda broj Gž-1117/14-2 od 18. travnja 2016.g.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“ </w:t>
      </w:r>
      <w:r>
        <w:rPr>
          <w:rFonts w:ascii="Times New Roman" w:hAnsi="Times New Roman" w:cs="Times New Roman"/>
          <w:sz w:val="24"/>
          <w:szCs w:val="24"/>
        </w:rPr>
        <w:t xml:space="preserve">(Županijski sud u Varaždinu br. </w:t>
      </w:r>
      <w:r w:rsidRPr="004527FB">
        <w:rPr>
          <w:rFonts w:ascii="Times New Roman" w:hAnsi="Times New Roman" w:cs="Times New Roman"/>
          <w:sz w:val="24"/>
          <w:szCs w:val="24"/>
        </w:rPr>
        <w:t>Gž-1117/14-3</w:t>
      </w:r>
      <w:r>
        <w:rPr>
          <w:rFonts w:ascii="Times New Roman" w:hAnsi="Times New Roman" w:cs="Times New Roman"/>
          <w:sz w:val="24"/>
          <w:szCs w:val="24"/>
        </w:rPr>
        <w:t xml:space="preserve"> od 18.04.2016. godine).</w:t>
      </w:r>
    </w:p>
    <w:p w14:paraId="44AC7127" w14:textId="77777777" w:rsidR="002C3CC7" w:rsidRDefault="002C3CC7" w:rsidP="002C3CC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67DB3B2" w14:textId="77777777" w:rsidR="002C3CC7" w:rsidRPr="001C37CE" w:rsidRDefault="002C3CC7" w:rsidP="001C37C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C37CE">
        <w:rPr>
          <w:rFonts w:ascii="Times New Roman" w:hAnsi="Times New Roman" w:cs="Times New Roman"/>
          <w:b/>
          <w:bCs/>
          <w:sz w:val="24"/>
          <w:szCs w:val="24"/>
        </w:rPr>
        <w:t>Cjelokupni troškovi su obuhvaćeni Prijavom tuženika u stečaju te su isti priznati te ih stoga tuženik može ostvariti kao stečajni vjerovnik u stečajnom postupku</w:t>
      </w:r>
      <w:r w:rsidR="001C37CE">
        <w:rPr>
          <w:rFonts w:ascii="Times New Roman" w:hAnsi="Times New Roman" w:cs="Times New Roman"/>
          <w:b/>
          <w:bCs/>
          <w:sz w:val="24"/>
          <w:szCs w:val="24"/>
        </w:rPr>
        <w:t xml:space="preserve"> sukladno članku 165. stavka 3. SZ/15</w:t>
      </w:r>
      <w:r w:rsidRPr="001C37CE">
        <w:rPr>
          <w:rFonts w:ascii="Times New Roman" w:hAnsi="Times New Roman" w:cs="Times New Roman"/>
          <w:b/>
          <w:bCs/>
          <w:sz w:val="24"/>
          <w:szCs w:val="24"/>
        </w:rPr>
        <w:t>, a ne kao vjerovnik stečajne mase, kako to pogrešno pokušava prikazati tuženik.</w:t>
      </w:r>
    </w:p>
    <w:p w14:paraId="3F6374ED" w14:textId="77777777" w:rsidR="002C3CC7" w:rsidRDefault="002C3CC7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58989F4" w14:textId="77777777" w:rsidR="00DB2B54" w:rsidRDefault="00030DA9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Suprotno navodima tuženika, upravo je tuženik, s obzirom na činjenicu kako mu je tražbina koju je prijavio u stečajnom postupku u cijelosti priznata, trebao povući tužbu protiv tužitelja u parničnom predmetu br. </w:t>
      </w:r>
      <w:r w:rsidRPr="00030DA9">
        <w:rPr>
          <w:rFonts w:ascii="Times New Roman" w:hAnsi="Times New Roman" w:cs="Times New Roman"/>
          <w:sz w:val="24"/>
          <w:szCs w:val="24"/>
        </w:rPr>
        <w:t>P-241/09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87E3805" w14:textId="77777777" w:rsidR="00030DA9" w:rsidRDefault="00030DA9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D38049D" w14:textId="77777777" w:rsidR="00C55869" w:rsidRDefault="00030DA9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Naime, da je, kako to tuženik sugerira, tužitelj u tom parničnom predmetu povukao </w:t>
      </w:r>
      <w:r w:rsidR="00C55869">
        <w:rPr>
          <w:rFonts w:ascii="Times New Roman" w:hAnsi="Times New Roman" w:cs="Times New Roman"/>
          <w:sz w:val="24"/>
          <w:szCs w:val="24"/>
        </w:rPr>
        <w:t xml:space="preserve">žalbu, tada bi prvostupanjska Presuda opet stekla svojstvo pravomoćnosti i ovršnosti (kao što ima sada) te bi, po stajalištu tuženika, isti opet mogao pokrenuti ovršni postupak protiv tužitelja kao </w:t>
      </w:r>
      <w:r w:rsidR="00C55869">
        <w:rPr>
          <w:rFonts w:ascii="Times New Roman" w:hAnsi="Times New Roman" w:cs="Times New Roman"/>
          <w:sz w:val="24"/>
          <w:szCs w:val="24"/>
        </w:rPr>
        <w:lastRenderedPageBreak/>
        <w:t xml:space="preserve">ovršenika, kao što je to slučaj u predmetu </w:t>
      </w:r>
      <w:r w:rsidR="00C55869" w:rsidRPr="00C55869">
        <w:rPr>
          <w:rFonts w:ascii="Times New Roman" w:hAnsi="Times New Roman" w:cs="Times New Roman"/>
          <w:sz w:val="24"/>
          <w:szCs w:val="24"/>
        </w:rPr>
        <w:t>Općinskog suda u Rijeci, Stalne službe u Opatiji br. Ovr-2531/2018</w:t>
      </w:r>
      <w:r w:rsidR="00C55869">
        <w:rPr>
          <w:rFonts w:ascii="Times New Roman" w:hAnsi="Times New Roman" w:cs="Times New Roman"/>
          <w:sz w:val="24"/>
          <w:szCs w:val="24"/>
        </w:rPr>
        <w:t>, nedopuštenost ovrhe je predmetom ovoga postupka.</w:t>
      </w:r>
    </w:p>
    <w:p w14:paraId="7915CAFB" w14:textId="77777777" w:rsidR="00B540AC" w:rsidRDefault="00B540AC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418F81E" w14:textId="77777777" w:rsidR="00C55869" w:rsidRDefault="001C37CE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Dakle, navod tuženika u pogledu obveze tužitelja da povuče žalbu neosnovani su u cijelosti.</w:t>
      </w:r>
    </w:p>
    <w:p w14:paraId="5CF37754" w14:textId="77777777" w:rsidR="004527FB" w:rsidRDefault="004527FB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335C8F5" w14:textId="77777777" w:rsidR="004527FB" w:rsidRDefault="004527FB" w:rsidP="004527F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pogledu kamate, ističe se da s</w:t>
      </w:r>
      <w:r w:rsidRPr="004527FB">
        <w:rPr>
          <w:rFonts w:ascii="Times New Roman" w:hAnsi="Times New Roman" w:cs="Times New Roman"/>
          <w:sz w:val="24"/>
          <w:szCs w:val="24"/>
        </w:rPr>
        <w:t>ama prijava tražbine mora sadržavati točno određen iznos tražbine na dan otvaranja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27FB">
        <w:rPr>
          <w:rFonts w:ascii="Times New Roman" w:hAnsi="Times New Roman" w:cs="Times New Roman"/>
          <w:sz w:val="24"/>
          <w:szCs w:val="24"/>
        </w:rPr>
        <w:t>stečajnog postupka, što se odnosi na glavnicu i kamate.</w:t>
      </w:r>
    </w:p>
    <w:p w14:paraId="416B00A6" w14:textId="77777777" w:rsidR="004527FB" w:rsidRDefault="004527FB" w:rsidP="004527F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104A923" w14:textId="77777777" w:rsidR="004527FB" w:rsidRPr="001C37CE" w:rsidRDefault="004527FB" w:rsidP="001C37C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C37CE">
        <w:rPr>
          <w:rFonts w:ascii="Times New Roman" w:hAnsi="Times New Roman" w:cs="Times New Roman"/>
          <w:b/>
          <w:bCs/>
          <w:sz w:val="24"/>
          <w:szCs w:val="24"/>
        </w:rPr>
        <w:t>Tuženik je prijavio svoju tražbinu u točno određenom iznosu, što uključuje i kamatu, stoga isti može potraživati kamatu samo u iznosu kojeg je tuženik i prijavio, a ni na koji način kamatu do isplate, kako to pogrešno tuženik navodi.</w:t>
      </w:r>
    </w:p>
    <w:p w14:paraId="6AD98379" w14:textId="77777777" w:rsidR="0099749C" w:rsidRDefault="0099749C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595980B" w14:textId="77777777" w:rsidR="00C55869" w:rsidRDefault="0030106F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Dakle, o</w:t>
      </w:r>
      <w:r w:rsidR="00C55869">
        <w:rPr>
          <w:rFonts w:ascii="Times New Roman" w:hAnsi="Times New Roman" w:cs="Times New Roman"/>
          <w:sz w:val="24"/>
          <w:szCs w:val="24"/>
        </w:rPr>
        <w:t xml:space="preserve">vakvo postupanje tuženika, koji </w:t>
      </w:r>
      <w:r w:rsidR="00C55869" w:rsidRPr="00C55869">
        <w:rPr>
          <w:rFonts w:ascii="Times New Roman" w:hAnsi="Times New Roman" w:cs="Times New Roman"/>
          <w:sz w:val="24"/>
          <w:szCs w:val="24"/>
        </w:rPr>
        <w:t>pokušava tražbinu koja mu je utvrđena kao tražbina drugog višeg isplatnog reda</w:t>
      </w:r>
      <w:r w:rsidR="00C55869" w:rsidRPr="00C55869">
        <w:t xml:space="preserve"> </w:t>
      </w:r>
      <w:r w:rsidR="00C55869" w:rsidRPr="00C55869">
        <w:rPr>
          <w:rFonts w:ascii="Times New Roman" w:hAnsi="Times New Roman" w:cs="Times New Roman"/>
          <w:sz w:val="24"/>
          <w:szCs w:val="24"/>
        </w:rPr>
        <w:t>naplatiti kao vjerovnik stečajne mase</w:t>
      </w:r>
      <w:r w:rsidR="00C55869">
        <w:rPr>
          <w:rFonts w:ascii="Times New Roman" w:hAnsi="Times New Roman" w:cs="Times New Roman"/>
          <w:sz w:val="24"/>
          <w:szCs w:val="24"/>
        </w:rPr>
        <w:t xml:space="preserve">, predstavlja postupanje </w:t>
      </w:r>
      <w:r w:rsidR="00C55869" w:rsidRPr="00C55869">
        <w:rPr>
          <w:rFonts w:ascii="Times New Roman" w:hAnsi="Times New Roman" w:cs="Times New Roman"/>
          <w:sz w:val="24"/>
          <w:szCs w:val="24"/>
        </w:rPr>
        <w:t>protivno načel</w:t>
      </w:r>
      <w:r w:rsidR="00C55869">
        <w:rPr>
          <w:rFonts w:ascii="Times New Roman" w:hAnsi="Times New Roman" w:cs="Times New Roman"/>
          <w:sz w:val="24"/>
          <w:szCs w:val="24"/>
        </w:rPr>
        <w:t>u</w:t>
      </w:r>
      <w:r w:rsidR="00C55869" w:rsidRPr="00C55869">
        <w:rPr>
          <w:rFonts w:ascii="Times New Roman" w:hAnsi="Times New Roman" w:cs="Times New Roman"/>
          <w:sz w:val="24"/>
          <w:szCs w:val="24"/>
        </w:rPr>
        <w:t xml:space="preserve"> skupnog namirenja vjerovnika</w:t>
      </w:r>
      <w:r w:rsidR="00C55869">
        <w:rPr>
          <w:rFonts w:ascii="Times New Roman" w:hAnsi="Times New Roman" w:cs="Times New Roman"/>
          <w:sz w:val="24"/>
          <w:szCs w:val="24"/>
        </w:rPr>
        <w:t xml:space="preserve">, </w:t>
      </w:r>
      <w:r w:rsidR="00C55869" w:rsidRPr="00C55869">
        <w:rPr>
          <w:rFonts w:ascii="Times New Roman" w:hAnsi="Times New Roman" w:cs="Times New Roman"/>
          <w:sz w:val="24"/>
          <w:szCs w:val="24"/>
        </w:rPr>
        <w:t>odnosno njihovog razmjernog namirenja unutar istog isplatnog reda</w:t>
      </w:r>
      <w:r w:rsidR="00C55869">
        <w:rPr>
          <w:rFonts w:ascii="Times New Roman" w:hAnsi="Times New Roman" w:cs="Times New Roman"/>
          <w:sz w:val="24"/>
          <w:szCs w:val="24"/>
        </w:rPr>
        <w:t>.</w:t>
      </w:r>
    </w:p>
    <w:p w14:paraId="46F6A4CE" w14:textId="77777777" w:rsidR="007027AB" w:rsidRDefault="007027AB" w:rsidP="007027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F1D3F42" w14:textId="77777777" w:rsidR="007027AB" w:rsidRPr="007027AB" w:rsidRDefault="007027AB" w:rsidP="007027AB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27AB">
        <w:rPr>
          <w:rFonts w:ascii="Times New Roman" w:hAnsi="Times New Roman" w:cs="Times New Roman"/>
          <w:b/>
          <w:bCs/>
          <w:sz w:val="24"/>
          <w:szCs w:val="24"/>
        </w:rPr>
        <w:t>Iz navedenog jasno i nedvojbeno proizlazi kako je prvostupanjski sud pravilno primijenio materijalno pravo odlučujući o tužbenom zahtjevu tužitelja</w:t>
      </w:r>
      <w:r w:rsidR="0099749C">
        <w:rPr>
          <w:rFonts w:ascii="Times New Roman" w:hAnsi="Times New Roman" w:cs="Times New Roman"/>
          <w:b/>
          <w:bCs/>
          <w:sz w:val="24"/>
          <w:szCs w:val="24"/>
        </w:rPr>
        <w:t xml:space="preserve"> te je žalba tuženika u cijelosti neosnovana.</w:t>
      </w:r>
    </w:p>
    <w:p w14:paraId="2010D1AC" w14:textId="77777777" w:rsidR="007027AB" w:rsidRDefault="007027AB" w:rsidP="007027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0486F5A" w14:textId="77777777" w:rsidR="0030106F" w:rsidRPr="0030106F" w:rsidRDefault="0030106F" w:rsidP="0030106F">
      <w:pPr>
        <w:pStyle w:val="NoSpacing"/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30106F">
        <w:rPr>
          <w:rFonts w:ascii="Times New Roman" w:hAnsi="Times New Roman" w:cs="Times New Roman"/>
          <w:sz w:val="24"/>
          <w:szCs w:val="24"/>
        </w:rPr>
        <w:t>DOKAZ:</w:t>
      </w:r>
      <w:r w:rsidRPr="0030106F">
        <w:rPr>
          <w:rFonts w:ascii="Times New Roman" w:hAnsi="Times New Roman" w:cs="Times New Roman"/>
          <w:sz w:val="24"/>
          <w:szCs w:val="24"/>
        </w:rPr>
        <w:tab/>
        <w:t>Rješenje Županijskog suda u Varaždinu br. Gž-1117/14-3 od 18.04.2016. godine, pod A/</w:t>
      </w:r>
    </w:p>
    <w:p w14:paraId="35E4AE8E" w14:textId="77777777" w:rsidR="0030106F" w:rsidRDefault="0030106F" w:rsidP="001E654F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10955C7" w14:textId="77777777" w:rsidR="007027AB" w:rsidRDefault="00C55869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C55869">
        <w:rPr>
          <w:rFonts w:ascii="Times New Roman" w:hAnsi="Times New Roman" w:cs="Times New Roman"/>
          <w:b/>
          <w:bCs/>
          <w:sz w:val="24"/>
          <w:szCs w:val="24"/>
        </w:rPr>
        <w:t>IV.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 obzirom na navedeno, tužitelj ističe kako je žalba tuženika u cijelosti neosnovana te tužitelj traži od drugostupanjskog suda da je odbije u cijelosti te da se tuženik obveže na snošenje troškova postupka.</w:t>
      </w:r>
    </w:p>
    <w:p w14:paraId="7E2C851C" w14:textId="77777777" w:rsidR="00C55869" w:rsidRDefault="00C55869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CFB90DD" w14:textId="77777777" w:rsidR="00C55869" w:rsidRPr="00C55869" w:rsidRDefault="00C55869" w:rsidP="00C5586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9F13458" w14:textId="77777777" w:rsidR="00C55869" w:rsidRPr="00C55869" w:rsidRDefault="00C55869" w:rsidP="00C5586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571E771" w14:textId="77777777" w:rsidR="00C55869" w:rsidRPr="00C55869" w:rsidRDefault="00C55869" w:rsidP="00C5586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C55869">
        <w:rPr>
          <w:rFonts w:ascii="Times New Roman" w:hAnsi="Times New Roman" w:cs="Times New Roman"/>
          <w:sz w:val="24"/>
          <w:szCs w:val="24"/>
        </w:rPr>
        <w:t>Popis troška:</w:t>
      </w:r>
    </w:p>
    <w:p w14:paraId="1DC89ADE" w14:textId="77777777" w:rsidR="00C55869" w:rsidRPr="00C55869" w:rsidRDefault="00C55869" w:rsidP="00C5586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C55869">
        <w:rPr>
          <w:rFonts w:ascii="Times New Roman" w:hAnsi="Times New Roman" w:cs="Times New Roman"/>
          <w:sz w:val="24"/>
          <w:szCs w:val="24"/>
        </w:rPr>
        <w:t>-</w:t>
      </w:r>
      <w:r w:rsidRPr="00C55869">
        <w:rPr>
          <w:rFonts w:ascii="Times New Roman" w:hAnsi="Times New Roman" w:cs="Times New Roman"/>
          <w:sz w:val="24"/>
          <w:szCs w:val="24"/>
        </w:rPr>
        <w:tab/>
        <w:t xml:space="preserve">sastav </w:t>
      </w:r>
      <w:r>
        <w:rPr>
          <w:rFonts w:ascii="Times New Roman" w:hAnsi="Times New Roman" w:cs="Times New Roman"/>
          <w:sz w:val="24"/>
          <w:szCs w:val="24"/>
        </w:rPr>
        <w:t>Odgovora na žalbu</w:t>
      </w:r>
      <w:r w:rsidRPr="00C55869">
        <w:rPr>
          <w:rFonts w:ascii="Times New Roman" w:hAnsi="Times New Roman" w:cs="Times New Roman"/>
          <w:sz w:val="24"/>
          <w:szCs w:val="24"/>
        </w:rPr>
        <w:t>…… 250 bodova</w:t>
      </w:r>
    </w:p>
    <w:p w14:paraId="33E9EEB2" w14:textId="77777777" w:rsidR="00C55869" w:rsidRPr="00C55869" w:rsidRDefault="00C55869" w:rsidP="00C5586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C55869">
        <w:rPr>
          <w:rFonts w:ascii="Times New Roman" w:hAnsi="Times New Roman" w:cs="Times New Roman"/>
          <w:sz w:val="24"/>
          <w:szCs w:val="24"/>
        </w:rPr>
        <w:t>-</w:t>
      </w:r>
      <w:r w:rsidRPr="00C55869">
        <w:rPr>
          <w:rFonts w:ascii="Times New Roman" w:hAnsi="Times New Roman" w:cs="Times New Roman"/>
          <w:sz w:val="24"/>
          <w:szCs w:val="24"/>
        </w:rPr>
        <w:tab/>
        <w:t>uvećano za 25 % PDV-a</w:t>
      </w:r>
    </w:p>
    <w:p w14:paraId="3076F769" w14:textId="77777777" w:rsidR="00C55869" w:rsidRPr="00C55869" w:rsidRDefault="00C55869" w:rsidP="00C5586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C55869">
        <w:rPr>
          <w:rFonts w:ascii="Times New Roman" w:hAnsi="Times New Roman" w:cs="Times New Roman"/>
          <w:sz w:val="24"/>
          <w:szCs w:val="24"/>
        </w:rPr>
        <w:t>________________________</w:t>
      </w:r>
    </w:p>
    <w:p w14:paraId="5EFE3B54" w14:textId="77777777" w:rsidR="00C55869" w:rsidRDefault="00C55869" w:rsidP="00C5586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C55869">
        <w:rPr>
          <w:rFonts w:ascii="Times New Roman" w:hAnsi="Times New Roman" w:cs="Times New Roman"/>
          <w:sz w:val="24"/>
          <w:szCs w:val="24"/>
        </w:rPr>
        <w:t>UKUPNO: 3.125, 00 kn</w:t>
      </w:r>
    </w:p>
    <w:p w14:paraId="5A36EA98" w14:textId="77777777" w:rsidR="002C7AAB" w:rsidRDefault="002C7AAB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7D2A456" w14:textId="77777777" w:rsidR="002C7AAB" w:rsidRDefault="002C7AAB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6F725EC" w14:textId="77777777" w:rsidR="002C7AAB" w:rsidRDefault="002C7AAB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276AECB" w14:textId="77777777" w:rsidR="001E654F" w:rsidRDefault="001E654F" w:rsidP="001E654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E1C7657" w14:textId="77777777" w:rsidR="002F16BC" w:rsidRDefault="002F16BC" w:rsidP="00DE0D5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4F4C439" w14:textId="77777777" w:rsidR="00DE0D51" w:rsidRDefault="00DE0D51" w:rsidP="00E072ED">
      <w:pPr>
        <w:pStyle w:val="NoSpacing"/>
        <w:ind w:left="49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Stečajna masa iza JADRAN- METAL d.d. u stečaju, zastupano po:</w:t>
      </w:r>
    </w:p>
    <w:p w14:paraId="3D185F4D" w14:textId="77777777" w:rsidR="00C045D5" w:rsidRDefault="00C045D5" w:rsidP="00C045D5">
      <w:pPr>
        <w:pStyle w:val="NoSpacing"/>
        <w:jc w:val="both"/>
      </w:pPr>
    </w:p>
    <w:p w14:paraId="6B0CE755" w14:textId="77777777" w:rsidR="00C045D5" w:rsidRPr="00E072ED" w:rsidRDefault="00C045D5" w:rsidP="00C045D5">
      <w:pPr>
        <w:pStyle w:val="NoSpacing"/>
        <w:jc w:val="both"/>
      </w:pPr>
    </w:p>
    <w:p w14:paraId="6913AA54" w14:textId="77777777" w:rsidR="00DE0D51" w:rsidRDefault="00DE0D51" w:rsidP="00DE0D5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27A3B7F" w14:textId="77777777" w:rsidR="00DE0D51" w:rsidRDefault="00DE0D51" w:rsidP="00DE0D5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494EF5" w14:textId="77777777" w:rsidR="00DE0D51" w:rsidRDefault="00DE0D51" w:rsidP="00DE0D5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566BBFD" w14:textId="77777777" w:rsidR="008D2781" w:rsidRPr="00DE0D51" w:rsidRDefault="008D2781" w:rsidP="00DE0D5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8D2781" w:rsidRPr="00DE0D51" w:rsidSect="009F547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7E1EC8" w14:textId="77777777" w:rsidR="002A129A" w:rsidRDefault="002A129A" w:rsidP="00E50D64">
      <w:pPr>
        <w:spacing w:after="0" w:line="240" w:lineRule="auto"/>
      </w:pPr>
      <w:r>
        <w:separator/>
      </w:r>
    </w:p>
  </w:endnote>
  <w:endnote w:type="continuationSeparator" w:id="0">
    <w:p w14:paraId="2B171C8B" w14:textId="77777777" w:rsidR="002A129A" w:rsidRDefault="002A129A" w:rsidP="00E50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6530442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5F2E0717" w14:textId="77777777" w:rsidR="00DE0D51" w:rsidRPr="00B16C2E" w:rsidRDefault="00DE0D51">
        <w:pPr>
          <w:pStyle w:val="Footer"/>
          <w:jc w:val="center"/>
          <w:rPr>
            <w:rFonts w:ascii="Times New Roman" w:hAnsi="Times New Roman"/>
            <w:sz w:val="24"/>
            <w:szCs w:val="24"/>
          </w:rPr>
        </w:pPr>
        <w:r w:rsidRPr="00B16C2E">
          <w:rPr>
            <w:rFonts w:ascii="Times New Roman" w:hAnsi="Times New Roman"/>
            <w:sz w:val="24"/>
            <w:szCs w:val="24"/>
          </w:rPr>
          <w:fldChar w:fldCharType="begin"/>
        </w:r>
        <w:r w:rsidRPr="00B16C2E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16C2E">
          <w:rPr>
            <w:rFonts w:ascii="Times New Roman" w:hAnsi="Times New Roman"/>
            <w:sz w:val="24"/>
            <w:szCs w:val="24"/>
          </w:rPr>
          <w:fldChar w:fldCharType="separate"/>
        </w:r>
        <w:r w:rsidRPr="00B16C2E">
          <w:rPr>
            <w:rFonts w:ascii="Times New Roman" w:hAnsi="Times New Roman"/>
            <w:sz w:val="24"/>
            <w:szCs w:val="24"/>
          </w:rPr>
          <w:t>2</w:t>
        </w:r>
        <w:r w:rsidRPr="00B16C2E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03D2EB94" w14:textId="77777777" w:rsidR="00E50D64" w:rsidRPr="00F20059" w:rsidRDefault="00E50D64" w:rsidP="00E50D64">
    <w:pPr>
      <w:pStyle w:val="Footer"/>
      <w:jc w:val="center"/>
      <w:rPr>
        <w:rFonts w:ascii="Georgia" w:hAnsi="Georgia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FF0E2" w14:textId="77777777" w:rsidR="0074086A" w:rsidRDefault="0074086A" w:rsidP="0074086A">
    <w:pPr>
      <w:pStyle w:val="Footer"/>
      <w:jc w:val="center"/>
      <w:rPr>
        <w:rFonts w:ascii="Georgia" w:hAnsi="Georgia"/>
        <w:sz w:val="18"/>
        <w:szCs w:val="18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A8734BA" wp14:editId="5FFEB635">
              <wp:simplePos x="0" y="0"/>
              <wp:positionH relativeFrom="margin">
                <wp:align>left</wp:align>
              </wp:positionH>
              <wp:positionV relativeFrom="paragraph">
                <wp:posOffset>150004</wp:posOffset>
              </wp:positionV>
              <wp:extent cx="5760000" cy="0"/>
              <wp:effectExtent l="0" t="0" r="31750" b="1905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60000" cy="0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1DAEBFD" id="Straight Connector 10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1.8pt" to="453.5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" strokecolor="black [3200]" strokeweight="1.5pt">
              <v:stroke joinstyle="miter"/>
              <w10:wrap anchorx="margin"/>
            </v:line>
          </w:pict>
        </mc:Fallback>
      </mc:AlternateContent>
    </w:r>
  </w:p>
  <w:p w14:paraId="2038FCD9" w14:textId="77777777" w:rsidR="003F2010" w:rsidRDefault="003F2010" w:rsidP="003F2010">
    <w:pPr>
      <w:pStyle w:val="m-8300656168053050877msofooter"/>
      <w:shd w:val="clear" w:color="auto" w:fill="FFFFFF"/>
      <w:spacing w:before="0" w:beforeAutospacing="0" w:after="0" w:afterAutospacing="0"/>
      <w:jc w:val="center"/>
      <w:rPr>
        <w:rFonts w:ascii="Calibri" w:hAnsi="Calibri"/>
        <w:color w:val="222222"/>
        <w:sz w:val="22"/>
        <w:szCs w:val="22"/>
      </w:rPr>
    </w:pPr>
    <w:r>
      <w:rPr>
        <w:rFonts w:ascii="Georgia" w:hAnsi="Georgia"/>
        <w:color w:val="222222"/>
        <w:sz w:val="18"/>
        <w:szCs w:val="18"/>
      </w:rPr>
      <w:t xml:space="preserve">Odvjetničko društvo Babić, </w:t>
    </w:r>
    <w:r>
      <w:rPr>
        <w:rFonts w:ascii="Georgia" w:hAnsi="Georgia"/>
        <w:color w:val="222222"/>
        <w:sz w:val="18"/>
        <w:szCs w:val="18"/>
      </w:rPr>
      <w:t xml:space="preserve">Brborović </w:t>
    </w:r>
    <w:r w:rsidR="007D0356">
      <w:rPr>
        <w:rFonts w:ascii="Georgia" w:hAnsi="Georgia"/>
        <w:color w:val="222222"/>
        <w:sz w:val="18"/>
        <w:szCs w:val="18"/>
      </w:rPr>
      <w:t>&amp;</w:t>
    </w:r>
    <w:r>
      <w:rPr>
        <w:rFonts w:ascii="Georgia" w:hAnsi="Georgia"/>
        <w:color w:val="222222"/>
        <w:sz w:val="18"/>
        <w:szCs w:val="18"/>
      </w:rPr>
      <w:t xml:space="preserve"> partneri j.t.d.</w:t>
    </w:r>
  </w:p>
  <w:p w14:paraId="4548D624" w14:textId="77777777" w:rsidR="003F2010" w:rsidRDefault="003F2010" w:rsidP="003F2010">
    <w:pPr>
      <w:pStyle w:val="m-8300656168053050877msofooter"/>
      <w:shd w:val="clear" w:color="auto" w:fill="FFFFFF"/>
      <w:spacing w:before="0" w:beforeAutospacing="0" w:after="0" w:afterAutospacing="0"/>
      <w:jc w:val="center"/>
      <w:rPr>
        <w:rFonts w:ascii="Calibri" w:hAnsi="Calibri"/>
        <w:color w:val="222222"/>
        <w:sz w:val="22"/>
        <w:szCs w:val="22"/>
      </w:rPr>
    </w:pPr>
    <w:r>
      <w:rPr>
        <w:rFonts w:ascii="Georgia" w:hAnsi="Georgia"/>
        <w:color w:val="222222"/>
        <w:sz w:val="18"/>
        <w:szCs w:val="18"/>
      </w:rPr>
      <w:t>Zagreb, Ulica kralja Zvonimira 66</w:t>
    </w:r>
    <w:r>
      <w:rPr>
        <w:rFonts w:ascii="Georgia" w:hAnsi="Georgia"/>
        <w:color w:val="222222"/>
        <w:sz w:val="18"/>
        <w:szCs w:val="18"/>
      </w:rPr>
      <w:br/>
      <w:t>Telefon: +385 1 46 69 269</w:t>
    </w:r>
    <w:r>
      <w:rPr>
        <w:rFonts w:ascii="Georgia" w:hAnsi="Georgia"/>
        <w:color w:val="222222"/>
        <w:sz w:val="18"/>
        <w:szCs w:val="18"/>
      </w:rPr>
      <w:br/>
      <w:t>E-mail: </w:t>
    </w:r>
    <w:hyperlink r:id="rId1" w:tgtFrame="_blank" w:history="1">
      <w:r>
        <w:rPr>
          <w:rStyle w:val="Hyperlink"/>
          <w:rFonts w:ascii="Georgia" w:hAnsi="Georgia"/>
          <w:color w:val="1155CC"/>
          <w:sz w:val="18"/>
          <w:szCs w:val="18"/>
        </w:rPr>
        <w:t>ured@uredbabic.hr</w:t>
      </w:r>
    </w:hyperlink>
  </w:p>
  <w:p w14:paraId="164BFD98" w14:textId="77777777" w:rsidR="0074086A" w:rsidRPr="0074086A" w:rsidRDefault="003F2010" w:rsidP="003F2010">
    <w:pPr>
      <w:pStyle w:val="Footer"/>
      <w:jc w:val="center"/>
      <w:rPr>
        <w:rFonts w:ascii="Georgia" w:hAnsi="Georgia"/>
        <w:sz w:val="18"/>
        <w:szCs w:val="18"/>
      </w:rPr>
    </w:pPr>
    <w:r>
      <w:rPr>
        <w:rFonts w:ascii="Georgia" w:hAnsi="Georgia"/>
        <w:color w:val="222222"/>
        <w:sz w:val="18"/>
        <w:szCs w:val="18"/>
      </w:rPr>
      <w:t>Web: </w:t>
    </w:r>
    <w:hyperlink r:id="rId2" w:tgtFrame="_blank" w:history="1">
      <w:r>
        <w:rPr>
          <w:rStyle w:val="Hyperlink"/>
          <w:rFonts w:ascii="Georgia" w:hAnsi="Georgia"/>
          <w:color w:val="1155CC"/>
          <w:sz w:val="18"/>
          <w:szCs w:val="18"/>
        </w:rPr>
        <w:t>www.uredbabic.hr</w:t>
      </w:r>
    </w:hyperlink>
    <w:r>
      <w:rPr>
        <w:rFonts w:ascii="Georgia" w:hAnsi="Georgia"/>
        <w:color w:val="222222"/>
        <w:sz w:val="18"/>
        <w:szCs w:val="18"/>
      </w:rPr>
      <w:br/>
      <w:t>IBAN: HR 92 2340 0091 1604 6292 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C014F" w14:textId="77777777" w:rsidR="002A129A" w:rsidRDefault="002A129A" w:rsidP="00E50D64">
      <w:pPr>
        <w:spacing w:after="0" w:line="240" w:lineRule="auto"/>
      </w:pPr>
      <w:r>
        <w:separator/>
      </w:r>
    </w:p>
  </w:footnote>
  <w:footnote w:type="continuationSeparator" w:id="0">
    <w:p w14:paraId="750DAEF9" w14:textId="77777777" w:rsidR="002A129A" w:rsidRDefault="002A129A" w:rsidP="00E50D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86C36" w14:textId="77777777" w:rsidR="00E50D64" w:rsidRDefault="00A75216" w:rsidP="00A75216">
    <w:pPr>
      <w:pStyle w:val="Header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DEF65" w14:textId="77777777" w:rsidR="008D2781" w:rsidRDefault="0074086A" w:rsidP="0074086A">
    <w:pPr>
      <w:pStyle w:val="Header"/>
      <w:jc w:val="center"/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AA0962A" wp14:editId="3DADA99E">
              <wp:simplePos x="0" y="0"/>
              <wp:positionH relativeFrom="margin">
                <wp:posOffset>0</wp:posOffset>
              </wp:positionH>
              <wp:positionV relativeFrom="paragraph">
                <wp:posOffset>843280</wp:posOffset>
              </wp:positionV>
              <wp:extent cx="5759450" cy="0"/>
              <wp:effectExtent l="0" t="0" r="317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59450" cy="0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A5F41F8" id="Straight Connector 9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66.4pt" to="453.5pt,6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" strokecolor="black [3200]" strokeweight="1.5pt">
              <v:stroke joinstyle="miter"/>
              <w10:wrap anchorx="margin"/>
            </v:line>
          </w:pict>
        </mc:Fallback>
      </mc:AlternateContent>
    </w:r>
    <w:r w:rsidR="003F2010">
      <w:rPr>
        <w:noProof/>
        <w:lang w:eastAsia="hr-HR"/>
      </w:rPr>
      <w:drawing>
        <wp:inline distT="0" distB="0" distL="0" distR="0" wp14:anchorId="4A50DC81" wp14:editId="1B280CFE">
          <wp:extent cx="2305050" cy="80775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_Logo_memorandum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8188" cy="8228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42E38"/>
    <w:multiLevelType w:val="hybridMultilevel"/>
    <w:tmpl w:val="1936B35C"/>
    <w:lvl w:ilvl="0" w:tplc="F8EAF22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84064F"/>
    <w:multiLevelType w:val="hybridMultilevel"/>
    <w:tmpl w:val="813A20AA"/>
    <w:lvl w:ilvl="0" w:tplc="47980142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C37D71"/>
    <w:multiLevelType w:val="hybridMultilevel"/>
    <w:tmpl w:val="5F8A9B5C"/>
    <w:lvl w:ilvl="0" w:tplc="93FA735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342064"/>
    <w:multiLevelType w:val="hybridMultilevel"/>
    <w:tmpl w:val="A484DBB8"/>
    <w:lvl w:ilvl="0" w:tplc="B01CAFF4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A65"/>
    <w:rsid w:val="00004A21"/>
    <w:rsid w:val="00030DA9"/>
    <w:rsid w:val="00045B84"/>
    <w:rsid w:val="000773AD"/>
    <w:rsid w:val="00082039"/>
    <w:rsid w:val="000B1860"/>
    <w:rsid w:val="000B5CA0"/>
    <w:rsid w:val="000C4D02"/>
    <w:rsid w:val="000F17A9"/>
    <w:rsid w:val="000F69EC"/>
    <w:rsid w:val="001255AB"/>
    <w:rsid w:val="00137338"/>
    <w:rsid w:val="00160DC6"/>
    <w:rsid w:val="001842CE"/>
    <w:rsid w:val="00186E65"/>
    <w:rsid w:val="001955EB"/>
    <w:rsid w:val="001A1001"/>
    <w:rsid w:val="001B1E4A"/>
    <w:rsid w:val="001C37CE"/>
    <w:rsid w:val="001D5DA5"/>
    <w:rsid w:val="001E654F"/>
    <w:rsid w:val="001F25A6"/>
    <w:rsid w:val="001F2DF4"/>
    <w:rsid w:val="0020102C"/>
    <w:rsid w:val="00202565"/>
    <w:rsid w:val="00210352"/>
    <w:rsid w:val="0022461A"/>
    <w:rsid w:val="0025638C"/>
    <w:rsid w:val="00263910"/>
    <w:rsid w:val="002A0CA0"/>
    <w:rsid w:val="002A129A"/>
    <w:rsid w:val="002A40D7"/>
    <w:rsid w:val="002C3CC7"/>
    <w:rsid w:val="002C7AAB"/>
    <w:rsid w:val="002D479A"/>
    <w:rsid w:val="002E7F43"/>
    <w:rsid w:val="002F16BC"/>
    <w:rsid w:val="00300671"/>
    <w:rsid w:val="00300F37"/>
    <w:rsid w:val="0030106F"/>
    <w:rsid w:val="00304FE0"/>
    <w:rsid w:val="00324F87"/>
    <w:rsid w:val="003327EC"/>
    <w:rsid w:val="00357429"/>
    <w:rsid w:val="00385571"/>
    <w:rsid w:val="003B024D"/>
    <w:rsid w:val="003C28A8"/>
    <w:rsid w:val="003D62F8"/>
    <w:rsid w:val="003E39C9"/>
    <w:rsid w:val="003F2010"/>
    <w:rsid w:val="004352D2"/>
    <w:rsid w:val="004418D7"/>
    <w:rsid w:val="004527FB"/>
    <w:rsid w:val="00474CB7"/>
    <w:rsid w:val="00476115"/>
    <w:rsid w:val="004A017B"/>
    <w:rsid w:val="004A1E32"/>
    <w:rsid w:val="004A4065"/>
    <w:rsid w:val="004B48B3"/>
    <w:rsid w:val="005648FC"/>
    <w:rsid w:val="0059268D"/>
    <w:rsid w:val="005A646A"/>
    <w:rsid w:val="005F488B"/>
    <w:rsid w:val="00606A52"/>
    <w:rsid w:val="00621892"/>
    <w:rsid w:val="0063125B"/>
    <w:rsid w:val="00694B6F"/>
    <w:rsid w:val="006B3C85"/>
    <w:rsid w:val="006B67CA"/>
    <w:rsid w:val="006D6973"/>
    <w:rsid w:val="007000FB"/>
    <w:rsid w:val="007027AB"/>
    <w:rsid w:val="0071044A"/>
    <w:rsid w:val="00722823"/>
    <w:rsid w:val="00727DE9"/>
    <w:rsid w:val="007344D7"/>
    <w:rsid w:val="007377B9"/>
    <w:rsid w:val="0074086A"/>
    <w:rsid w:val="00787574"/>
    <w:rsid w:val="00792A2F"/>
    <w:rsid w:val="007A6CEE"/>
    <w:rsid w:val="007D0356"/>
    <w:rsid w:val="007F4820"/>
    <w:rsid w:val="00851BEA"/>
    <w:rsid w:val="008A046E"/>
    <w:rsid w:val="008A34C0"/>
    <w:rsid w:val="008C4B1C"/>
    <w:rsid w:val="008D2781"/>
    <w:rsid w:val="008F420C"/>
    <w:rsid w:val="008F6150"/>
    <w:rsid w:val="008F7486"/>
    <w:rsid w:val="00900535"/>
    <w:rsid w:val="00923F94"/>
    <w:rsid w:val="0099749C"/>
    <w:rsid w:val="009A05E4"/>
    <w:rsid w:val="009C7520"/>
    <w:rsid w:val="009D1619"/>
    <w:rsid w:val="009D41D1"/>
    <w:rsid w:val="009D784A"/>
    <w:rsid w:val="009E21B8"/>
    <w:rsid w:val="009E3D9D"/>
    <w:rsid w:val="009F547D"/>
    <w:rsid w:val="00A16FB6"/>
    <w:rsid w:val="00A55414"/>
    <w:rsid w:val="00A603CE"/>
    <w:rsid w:val="00A75216"/>
    <w:rsid w:val="00A824D0"/>
    <w:rsid w:val="00A87B58"/>
    <w:rsid w:val="00AB2DCA"/>
    <w:rsid w:val="00AB41E8"/>
    <w:rsid w:val="00AC78F6"/>
    <w:rsid w:val="00B16C2E"/>
    <w:rsid w:val="00B26A11"/>
    <w:rsid w:val="00B540AC"/>
    <w:rsid w:val="00B55963"/>
    <w:rsid w:val="00B732C5"/>
    <w:rsid w:val="00B73346"/>
    <w:rsid w:val="00B75B7B"/>
    <w:rsid w:val="00B825F3"/>
    <w:rsid w:val="00B83050"/>
    <w:rsid w:val="00B9530A"/>
    <w:rsid w:val="00BA1081"/>
    <w:rsid w:val="00BA4282"/>
    <w:rsid w:val="00BA5957"/>
    <w:rsid w:val="00BD3C83"/>
    <w:rsid w:val="00C045D5"/>
    <w:rsid w:val="00C2388C"/>
    <w:rsid w:val="00C44871"/>
    <w:rsid w:val="00C50B28"/>
    <w:rsid w:val="00C55869"/>
    <w:rsid w:val="00C56CDC"/>
    <w:rsid w:val="00C7106B"/>
    <w:rsid w:val="00CB3F2F"/>
    <w:rsid w:val="00CD3D06"/>
    <w:rsid w:val="00CE5FCF"/>
    <w:rsid w:val="00D32DC3"/>
    <w:rsid w:val="00D33398"/>
    <w:rsid w:val="00D63D79"/>
    <w:rsid w:val="00D76505"/>
    <w:rsid w:val="00D95625"/>
    <w:rsid w:val="00DB2B54"/>
    <w:rsid w:val="00DC0A99"/>
    <w:rsid w:val="00DE0D51"/>
    <w:rsid w:val="00DE5CDA"/>
    <w:rsid w:val="00E072ED"/>
    <w:rsid w:val="00E26594"/>
    <w:rsid w:val="00E50D64"/>
    <w:rsid w:val="00E55D8E"/>
    <w:rsid w:val="00E6612D"/>
    <w:rsid w:val="00E66BAC"/>
    <w:rsid w:val="00E70695"/>
    <w:rsid w:val="00E70710"/>
    <w:rsid w:val="00E726FB"/>
    <w:rsid w:val="00EA03DF"/>
    <w:rsid w:val="00EB1A65"/>
    <w:rsid w:val="00ED12B1"/>
    <w:rsid w:val="00EF076C"/>
    <w:rsid w:val="00EF4031"/>
    <w:rsid w:val="00F20059"/>
    <w:rsid w:val="00F833B9"/>
    <w:rsid w:val="00F879A7"/>
    <w:rsid w:val="00F925CC"/>
    <w:rsid w:val="00F96164"/>
    <w:rsid w:val="00FA3103"/>
    <w:rsid w:val="00FA3E14"/>
    <w:rsid w:val="00FB2EB5"/>
    <w:rsid w:val="00FC51CB"/>
    <w:rsid w:val="00FD3F95"/>
    <w:rsid w:val="00FF1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569320"/>
  <w15:chartTrackingRefBased/>
  <w15:docId w15:val="{AFB85E85-F482-4294-BD60-4521DCACD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50D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0D64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50D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0D64"/>
    <w:rPr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E50D64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03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3DF"/>
    <w:rPr>
      <w:rFonts w:ascii="Segoe UI" w:hAnsi="Segoe UI" w:cs="Segoe UI"/>
      <w:sz w:val="18"/>
      <w:szCs w:val="18"/>
      <w:lang w:eastAsia="en-US"/>
    </w:rPr>
  </w:style>
  <w:style w:type="paragraph" w:customStyle="1" w:styleId="m-8300656168053050877msofooter">
    <w:name w:val="m_-8300656168053050877msofooter"/>
    <w:basedOn w:val="Normal"/>
    <w:rsid w:val="003F20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NoSpacing">
    <w:name w:val="No Spacing"/>
    <w:uiPriority w:val="1"/>
    <w:qFormat/>
    <w:rsid w:val="009F547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7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redbabic.hr/" TargetMode="External"/><Relationship Id="rId1" Type="http://schemas.openxmlformats.org/officeDocument/2006/relationships/hyperlink" Target="mailto:ured@uredbabic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co\Desktop\UredBabi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UredBabic</Template>
  <TotalTime>1</TotalTime>
  <Pages>4</Pages>
  <Words>1324</Words>
  <Characters>7552</Characters>
  <Application>Microsoft Office Word</Application>
  <DocSecurity>0</DocSecurity>
  <Lines>62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Sinisa Babic</dc:creator>
  <cp:keywords/>
  <dc:description/>
  <cp:lastModifiedBy>Insidersix</cp:lastModifiedBy>
  <cp:revision>2</cp:revision>
  <cp:lastPrinted>2019-07-15T13:44:00Z</cp:lastPrinted>
  <dcterms:created xsi:type="dcterms:W3CDTF">2020-04-08T14:41:00Z</dcterms:created>
  <dcterms:modified xsi:type="dcterms:W3CDTF">2020-04-08T14:41:00Z</dcterms:modified>
</cp:coreProperties>
</file>